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32" w:rsidRP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Style w:val="a4"/>
          <w:color w:val="800080"/>
          <w:sz w:val="40"/>
        </w:rPr>
      </w:pPr>
      <w:r w:rsidRPr="00BC3E32">
        <w:rPr>
          <w:rFonts w:ascii="Verdana" w:hAnsi="Verdana"/>
          <w:b/>
          <w:bCs/>
          <w:color w:val="000000"/>
          <w:szCs w:val="17"/>
          <w:shd w:val="clear" w:color="auto" w:fill="FFFFFF"/>
        </w:rPr>
        <w:t>Материально - техническое обеспечение и оснащённость образовательного процесса</w:t>
      </w:r>
      <w:r w:rsidR="0084161E">
        <w:rPr>
          <w:rFonts w:ascii="Verdana" w:hAnsi="Verdana"/>
          <w:b/>
          <w:bCs/>
          <w:color w:val="000000"/>
          <w:szCs w:val="17"/>
          <w:shd w:val="clear" w:color="auto" w:fill="FFFFFF"/>
        </w:rPr>
        <w:t xml:space="preserve"> 2018г</w:t>
      </w:r>
      <w:bookmarkStart w:id="0" w:name="_GoBack"/>
      <w:bookmarkEnd w:id="0"/>
      <w:r>
        <w:rPr>
          <w:rFonts w:ascii="Verdana" w:hAnsi="Verdana"/>
          <w:b/>
          <w:bCs/>
          <w:color w:val="000000"/>
          <w:szCs w:val="17"/>
          <w:shd w:val="clear" w:color="auto" w:fill="FFFFFF"/>
        </w:rPr>
        <w:t>.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Образовательный процесс по программам дополнительного образования осуществляется в двух корпусах, расположенных по адресам: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г. Лебедянь, ул. Советская, д. 26;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г. Лебедянь, ул. Советская, д.28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Корпус №1 (Советская, 26) построен по типовому проекту, 1917 года постройки, общая площадь помещений 410,5 кв. м., располагается в одноэтажном здании.</w:t>
      </w:r>
      <w:r>
        <w:rPr>
          <w:b/>
          <w:bCs/>
          <w:color w:val="800080"/>
        </w:rPr>
        <w:br/>
      </w:r>
      <w:r>
        <w:rPr>
          <w:rStyle w:val="a4"/>
          <w:color w:val="800080"/>
        </w:rPr>
        <w:t>В здании имеется: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- 1 учебный кабинет;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кабинет гуманитарно-эстетической студии раннего развития детей «Малышок»;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актовый зал имеющий необходимую музыкальную и световую аппаратуру, для проведения совещаний, семинаров максимальная вместимость зала – 120 мест.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В здании имеется 3 административных кабинета, оборудованных компьютерной техникой рабочие места «директор», «секретарь», «заместитель директора по УВР», «заместитель директора по АХР». 2 персональных компьютера и 2 ноутбука, на одном из компьютеров имеет выход в Интернет.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Гигиеническая политика МБУ ДО ДЮЦ г. Лебедянь предусматривает систематическую и целенаправленную работу по созданию и непрерывному улучшению санитарно-гигиенических условий деятельности учреждения, отвечающих актуальным и перспективным требованиям всех заинтересованных сторон в производстве и потреблении образовательных услуг (гигиеническая политика МБУ ДО ДЮЦ г. Лебедянь)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 xml:space="preserve">Учебный корпус №2 (ул. Советская, д. 28) построен по типовому проекту, 1980 года постройки, общая площадь помещений 144,3 </w:t>
      </w:r>
      <w:proofErr w:type="spellStart"/>
      <w:r>
        <w:rPr>
          <w:rStyle w:val="a4"/>
          <w:color w:val="800080"/>
        </w:rPr>
        <w:t>кв.м</w:t>
      </w:r>
      <w:proofErr w:type="spellEnd"/>
      <w:r>
        <w:rPr>
          <w:rStyle w:val="a4"/>
          <w:color w:val="800080"/>
        </w:rPr>
        <w:t>.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Учебный корпус располагается в одноэтажном здании. Имеется 6 учебных кабинетов вместимостью 90 мест. Оформленных в соответствии с творческим направлением деятельности.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Для организации учебно-воспитательного процесса педагогический коллектив детско-юношеского центра имеет следующую материально-техническую базу: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количество компьютеров – 3 шт.;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 xml:space="preserve">- ноутбук – 3 </w:t>
      </w:r>
      <w:proofErr w:type="spellStart"/>
      <w:r>
        <w:rPr>
          <w:rStyle w:val="a4"/>
          <w:color w:val="800080"/>
        </w:rPr>
        <w:t>шт</w:t>
      </w:r>
      <w:proofErr w:type="spellEnd"/>
      <w:r>
        <w:rPr>
          <w:rStyle w:val="a4"/>
          <w:color w:val="800080"/>
        </w:rPr>
        <w:t>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музыкальных центров - 2 шт.;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телевизоров - 1 шт.;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фотоаппаратов – 1 шт.;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lastRenderedPageBreak/>
        <w:t>- принтеры - 1 шт.;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швейные машинки- 2 шт.;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оверлок – 1 шт.;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печь муфельная – 1 шт.;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доска магнитная – 1 шт.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Принтер лазерный цветной - 1 шт.;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Принтер лазерный черный - 2 шт.;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Системный блок Монитор - 5 шт.;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Материально-техническая база ДЮЦ совершенствуется за счет спонсорских средств. За период с 01.01.2015г. по 31.12.2016 г. было приобретено:</w:t>
      </w:r>
    </w:p>
    <w:p w:rsidR="00BC3E32" w:rsidRDefault="00BC3E32" w:rsidP="00BC3E32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Монитор 21,5 </w:t>
      </w:r>
      <w:r>
        <w:rPr>
          <w:rStyle w:val="a4"/>
          <w:color w:val="800080"/>
          <w:lang w:val="en-US"/>
        </w:rPr>
        <w:t>AOC</w:t>
      </w:r>
      <w:r>
        <w:rPr>
          <w:rStyle w:val="a4"/>
          <w:rFonts w:ascii="Verdana" w:hAnsi="Verdana"/>
          <w:color w:val="800080"/>
        </w:rPr>
        <w:t> </w:t>
      </w:r>
      <w:r>
        <w:rPr>
          <w:rStyle w:val="a4"/>
          <w:color w:val="800080"/>
          <w:lang w:val="en-US"/>
        </w:rPr>
        <w:t>E</w:t>
      </w:r>
      <w:r>
        <w:rPr>
          <w:rStyle w:val="a4"/>
          <w:color w:val="800080"/>
        </w:rPr>
        <w:t>2270</w:t>
      </w:r>
      <w:r>
        <w:rPr>
          <w:rStyle w:val="a4"/>
          <w:color w:val="800080"/>
          <w:lang w:val="en-US"/>
        </w:rPr>
        <w:t>SWHN</w:t>
      </w:r>
      <w:r>
        <w:rPr>
          <w:rStyle w:val="a4"/>
          <w:rFonts w:ascii="Verdana" w:hAnsi="Verdana"/>
          <w:color w:val="800080"/>
        </w:rPr>
        <w:t> </w:t>
      </w:r>
      <w:r>
        <w:rPr>
          <w:rStyle w:val="a4"/>
          <w:color w:val="800080"/>
        </w:rPr>
        <w:t>черный – 1 шт.;</w:t>
      </w:r>
      <w:r>
        <w:rPr>
          <w:b/>
          <w:bCs/>
          <w:color w:val="800080"/>
        </w:rPr>
        <w:br/>
      </w:r>
      <w:r>
        <w:rPr>
          <w:rStyle w:val="a4"/>
          <w:color w:val="800080"/>
        </w:rPr>
        <w:t>- МФУ </w:t>
      </w:r>
      <w:r>
        <w:rPr>
          <w:rStyle w:val="a4"/>
          <w:color w:val="800080"/>
          <w:lang w:val="en-US"/>
        </w:rPr>
        <w:t>Canon</w:t>
      </w:r>
      <w:r>
        <w:rPr>
          <w:rStyle w:val="a4"/>
          <w:rFonts w:ascii="Verdana" w:hAnsi="Verdana"/>
          <w:color w:val="800080"/>
        </w:rPr>
        <w:t> </w:t>
      </w:r>
      <w:r>
        <w:rPr>
          <w:rStyle w:val="a4"/>
          <w:color w:val="800080"/>
          <w:lang w:val="en-US"/>
        </w:rPr>
        <w:t>I</w:t>
      </w:r>
      <w:r>
        <w:rPr>
          <w:rStyle w:val="a4"/>
          <w:color w:val="800080"/>
        </w:rPr>
        <w:t>-</w:t>
      </w:r>
      <w:r>
        <w:rPr>
          <w:rStyle w:val="a4"/>
          <w:color w:val="800080"/>
          <w:lang w:val="en-US"/>
        </w:rPr>
        <w:t>SENSYS</w:t>
      </w:r>
      <w:r>
        <w:rPr>
          <w:rStyle w:val="a4"/>
          <w:rFonts w:ascii="Verdana" w:hAnsi="Verdana"/>
          <w:color w:val="800080"/>
        </w:rPr>
        <w:t> </w:t>
      </w:r>
      <w:r>
        <w:rPr>
          <w:rStyle w:val="a4"/>
          <w:color w:val="800080"/>
          <w:lang w:val="en-US"/>
        </w:rPr>
        <w:t>MF</w:t>
      </w:r>
      <w:r>
        <w:rPr>
          <w:rStyle w:val="a4"/>
          <w:color w:val="800080"/>
        </w:rPr>
        <w:t> 3010- 1 шт.;</w:t>
      </w:r>
      <w:r>
        <w:rPr>
          <w:b/>
          <w:bCs/>
          <w:color w:val="800080"/>
        </w:rPr>
        <w:br/>
      </w:r>
      <w:r>
        <w:rPr>
          <w:rStyle w:val="a4"/>
          <w:color w:val="800080"/>
        </w:rPr>
        <w:t xml:space="preserve">- Системный блок </w:t>
      </w:r>
      <w:proofErr w:type="spellStart"/>
      <w:r>
        <w:rPr>
          <w:rStyle w:val="a4"/>
          <w:color w:val="800080"/>
        </w:rPr>
        <w:t>Регард</w:t>
      </w:r>
      <w:proofErr w:type="spellEnd"/>
      <w:r>
        <w:rPr>
          <w:rStyle w:val="a4"/>
          <w:color w:val="800080"/>
        </w:rPr>
        <w:t xml:space="preserve"> Домашний – 1 шт.;</w:t>
      </w:r>
      <w:r>
        <w:rPr>
          <w:b/>
          <w:bCs/>
          <w:color w:val="800080"/>
        </w:rPr>
        <w:br/>
      </w:r>
      <w:r>
        <w:rPr>
          <w:rStyle w:val="a4"/>
          <w:color w:val="800080"/>
        </w:rPr>
        <w:t>- Ноутбук </w:t>
      </w:r>
      <w:r>
        <w:rPr>
          <w:rStyle w:val="a4"/>
          <w:color w:val="800080"/>
          <w:lang w:val="en-US"/>
        </w:rPr>
        <w:t>Asus</w:t>
      </w:r>
      <w:r>
        <w:rPr>
          <w:rStyle w:val="a4"/>
          <w:rFonts w:ascii="Verdana" w:hAnsi="Verdana"/>
          <w:color w:val="800080"/>
        </w:rPr>
        <w:t> </w:t>
      </w:r>
      <w:r>
        <w:rPr>
          <w:rStyle w:val="a4"/>
          <w:color w:val="800080"/>
          <w:lang w:val="en-US"/>
        </w:rPr>
        <w:t>X</w:t>
      </w:r>
      <w:r>
        <w:rPr>
          <w:rStyle w:val="a4"/>
          <w:color w:val="800080"/>
        </w:rPr>
        <w:t>554 </w:t>
      </w:r>
      <w:r>
        <w:rPr>
          <w:rStyle w:val="a4"/>
          <w:color w:val="800080"/>
          <w:lang w:val="en-US"/>
        </w:rPr>
        <w:t>LJ</w:t>
      </w:r>
      <w:r>
        <w:rPr>
          <w:rStyle w:val="a4"/>
          <w:rFonts w:ascii="Verdana" w:hAnsi="Verdana"/>
          <w:color w:val="800080"/>
        </w:rPr>
        <w:t> </w:t>
      </w:r>
      <w:r>
        <w:rPr>
          <w:rStyle w:val="a4"/>
          <w:color w:val="800080"/>
        </w:rPr>
        <w:t>– </w:t>
      </w:r>
      <w:r>
        <w:rPr>
          <w:rStyle w:val="a4"/>
          <w:color w:val="800080"/>
          <w:lang w:val="en-US"/>
        </w:rPr>
        <w:t>X</w:t>
      </w:r>
      <w:r>
        <w:rPr>
          <w:rStyle w:val="a4"/>
          <w:color w:val="800080"/>
        </w:rPr>
        <w:t> – 1 шт.;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Музыкальный проигрыватель – 1 шт.;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Ежегодно проводится косметический ремонт фасада двух корпусов и косметический ремонт самих корпусов:</w:t>
      </w:r>
    </w:p>
    <w:p w:rsidR="00BC3E32" w:rsidRDefault="00BC3E32" w:rsidP="00BC3E32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В 2015г.при подготовке к новому учебному году:</w:t>
      </w:r>
    </w:p>
    <w:p w:rsidR="00BC3E32" w:rsidRDefault="00BC3E32" w:rsidP="00BC3E32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проведен косметический ремонт коридора корпуса №1 и №2;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покрашен пол в актовом зале;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косметический ремонт подсобных помещений;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отремонтированы кабинет №2, №3 и №4.</w:t>
      </w:r>
    </w:p>
    <w:p w:rsidR="00BC3E32" w:rsidRDefault="00BC3E32" w:rsidP="00BC3E32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В 2017г.при подготовке к новому учебному году:</w:t>
      </w:r>
    </w:p>
    <w:p w:rsidR="00BC3E32" w:rsidRDefault="00BC3E32" w:rsidP="00BC3E32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проведен косметический ремонт коридора корпуса №1 и №2;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покрашен пол в актовом зале;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косметический ремонт подсобных помещений;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rPr>
          <w:rStyle w:val="a4"/>
          <w:color w:val="800080"/>
        </w:rPr>
      </w:pPr>
      <w:r>
        <w:rPr>
          <w:rStyle w:val="a4"/>
          <w:color w:val="800080"/>
        </w:rPr>
        <w:t>- отремонтированы кабинет №1,2,3,4,7;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rPr>
          <w:rStyle w:val="a4"/>
          <w:color w:val="800080"/>
        </w:rPr>
      </w:pPr>
      <w:r>
        <w:rPr>
          <w:rStyle w:val="a4"/>
          <w:color w:val="800080"/>
        </w:rPr>
        <w:t>- подключен водонагреватель во втором корпусе;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rPr>
          <w:rStyle w:val="a4"/>
          <w:color w:val="800080"/>
        </w:rPr>
      </w:pPr>
      <w:r>
        <w:rPr>
          <w:rStyle w:val="a4"/>
          <w:color w:val="800080"/>
        </w:rPr>
        <w:t>- вставлено новое окто в кабинете №7;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rPr>
          <w:rStyle w:val="a4"/>
          <w:color w:val="800080"/>
        </w:rPr>
      </w:pPr>
      <w:r>
        <w:rPr>
          <w:rStyle w:val="a4"/>
          <w:color w:val="800080"/>
        </w:rPr>
        <w:lastRenderedPageBreak/>
        <w:t>- отремонтирован методический кабинет;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подключены частично новые осветительные лампы в первом и во втором корпусе.</w:t>
      </w:r>
    </w:p>
    <w:p w:rsidR="00BC3E32" w:rsidRDefault="00BC3E32" w:rsidP="00BC3E32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корпус№1 и корпус №2 оснащены тревожной кнопкой.</w:t>
      </w:r>
      <w:r>
        <w:rPr>
          <w:b/>
          <w:bCs/>
          <w:color w:val="800080"/>
        </w:rPr>
        <w:br/>
      </w:r>
      <w:r>
        <w:rPr>
          <w:rStyle w:val="a4"/>
          <w:color w:val="800080"/>
        </w:rPr>
        <w:t>В фонде детско-юношеского центра в настоящее время хранятся печатные издания. В течение года осуществляется подписка на периодические издания.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Лебедянские вести;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Липецкая газета;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Учительская газета;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800080"/>
        </w:rPr>
        <w:t>- Добрая дорога детства.</w:t>
      </w:r>
    </w:p>
    <w:p w:rsidR="00BC3E32" w:rsidRDefault="00BC3E32" w:rsidP="00BC3E3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06858" w:rsidRDefault="0084161E"/>
    <w:sectPr w:rsidR="0070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32"/>
    <w:rsid w:val="00143AF7"/>
    <w:rsid w:val="00633102"/>
    <w:rsid w:val="007E5F83"/>
    <w:rsid w:val="0084161E"/>
    <w:rsid w:val="00BC3E32"/>
    <w:rsid w:val="00C87C15"/>
    <w:rsid w:val="00E3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Первушина</dc:creator>
  <cp:lastModifiedBy>ДЮЦ</cp:lastModifiedBy>
  <cp:revision>4</cp:revision>
  <dcterms:created xsi:type="dcterms:W3CDTF">2018-05-07T08:33:00Z</dcterms:created>
  <dcterms:modified xsi:type="dcterms:W3CDTF">2018-05-07T08:34:00Z</dcterms:modified>
</cp:coreProperties>
</file>